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2001F" w14:textId="2061E15C" w:rsidR="00B17399" w:rsidRPr="001E3784" w:rsidRDefault="00B17399" w:rsidP="00B17399">
      <w:pPr>
        <w:rPr>
          <w:b/>
        </w:rPr>
      </w:pPr>
      <w:r w:rsidRPr="001E3784">
        <w:rPr>
          <w:b/>
        </w:rPr>
        <w:t xml:space="preserve">Příloha č. </w:t>
      </w:r>
      <w:r w:rsidR="00C77DBF">
        <w:rPr>
          <w:b/>
        </w:rPr>
        <w:t>1</w:t>
      </w:r>
    </w:p>
    <w:p w14:paraId="34AB9BCD" w14:textId="77777777" w:rsidR="00B17399" w:rsidRPr="001E3784" w:rsidRDefault="00B17399" w:rsidP="00B17399">
      <w:pPr>
        <w:pStyle w:val="Zkladntext2"/>
        <w:rPr>
          <w:rFonts w:asciiTheme="minorHAnsi" w:hAnsiTheme="minorHAnsi"/>
          <w:b/>
          <w:sz w:val="22"/>
          <w:szCs w:val="22"/>
        </w:rPr>
      </w:pPr>
    </w:p>
    <w:p w14:paraId="3684C8BC" w14:textId="74F3EDDD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  <w:r>
        <w:rPr>
          <w:rFonts w:asciiTheme="minorHAnsi" w:hAnsiTheme="minorHAnsi"/>
          <w:b/>
          <w:sz w:val="28"/>
          <w:szCs w:val="22"/>
        </w:rPr>
        <w:t xml:space="preserve"> nabídky</w:t>
      </w:r>
    </w:p>
    <w:p w14:paraId="1F15B628" w14:textId="77777777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14:paraId="1EF9D88D" w14:textId="77777777" w:rsidR="00B17399" w:rsidRPr="001E3784" w:rsidRDefault="00B17399" w:rsidP="00B17399">
      <w:pPr>
        <w:ind w:left="2832" w:hanging="2832"/>
        <w:rPr>
          <w:b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shd w:val="clear" w:color="auto" w:fill="FFFF99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81"/>
        <w:gridCol w:w="4855"/>
      </w:tblGrid>
      <w:tr w:rsidR="00A93730" w:rsidRPr="002477EE" w14:paraId="35AE4E7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CAFD31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Název veřejné zakázky: 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601FBC" w14:textId="393A316B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Zajištění stability skalní stěny na </w:t>
            </w:r>
            <w:proofErr w:type="spellStart"/>
            <w:r>
              <w:rPr>
                <w:rFonts w:ascii="Open Sans" w:hAnsi="Open Sans" w:cs="Open Sans"/>
                <w:b/>
                <w:sz w:val="20"/>
                <w:szCs w:val="20"/>
              </w:rPr>
              <w:t>p.p.č</w:t>
            </w:r>
            <w:proofErr w:type="spellEnd"/>
            <w:r>
              <w:rPr>
                <w:rFonts w:ascii="Open Sans" w:hAnsi="Open Sans" w:cs="Open Sans"/>
                <w:b/>
                <w:sz w:val="20"/>
                <w:szCs w:val="20"/>
              </w:rPr>
              <w:t>. 453/2 a 447/1 v </w:t>
            </w:r>
            <w:proofErr w:type="spellStart"/>
            <w:r>
              <w:rPr>
                <w:rFonts w:ascii="Open Sans" w:hAnsi="Open Sans" w:cs="Open Sans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Open Sans" w:hAnsi="Open Sans" w:cs="Open Sans"/>
                <w:b/>
                <w:sz w:val="20"/>
                <w:szCs w:val="20"/>
              </w:rPr>
              <w:t>. Cheb</w:t>
            </w:r>
          </w:p>
        </w:tc>
      </w:tr>
      <w:tr w:rsidR="00A93730" w:rsidRPr="002477EE" w14:paraId="61BB3FAE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4AC3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Druh zadávacího řízení: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4F2E97" w14:textId="1141E126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Otevřená výzva</w:t>
            </w:r>
          </w:p>
        </w:tc>
      </w:tr>
      <w:tr w:rsidR="00A93730" w:rsidRPr="002477EE" w14:paraId="797B5184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86D48B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Předmět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94CCA3" w14:textId="60439C13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Stavební práce</w:t>
            </w:r>
          </w:p>
        </w:tc>
      </w:tr>
      <w:tr w:rsidR="00A93730" w:rsidRPr="002477EE" w14:paraId="63C1CB6D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F34006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Režim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EBDE74" w14:textId="764D2B7D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Veřejná zakázka malého rozsahu</w:t>
            </w:r>
          </w:p>
        </w:tc>
      </w:tr>
      <w:tr w:rsidR="00A93730" w:rsidRPr="002477EE" w14:paraId="66A97078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A5F2C9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Zadavatel: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5FC8DC" w14:textId="2AAD257E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Diecézní charita Plzeň</w:t>
            </w:r>
          </w:p>
        </w:tc>
      </w:tr>
      <w:tr w:rsidR="00A93730" w:rsidRPr="002477EE" w14:paraId="255F1B4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4C8F8D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Sídlo zadavatele: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BD389" w14:textId="3BA7B873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Hlavanova 359/16, 326 00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Plzeń</w:t>
            </w:r>
            <w:proofErr w:type="spellEnd"/>
          </w:p>
        </w:tc>
      </w:tr>
      <w:tr w:rsidR="00A93730" w:rsidRPr="002477EE" w14:paraId="6D904922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5DA2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IČO: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E7A23" w14:textId="7637A339" w:rsidR="00A93730" w:rsidRPr="002477EE" w:rsidRDefault="00305655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49774034</w:t>
            </w:r>
          </w:p>
        </w:tc>
      </w:tr>
    </w:tbl>
    <w:p w14:paraId="67BFB4E8" w14:textId="77777777" w:rsidR="00B17399" w:rsidRPr="002477EE" w:rsidRDefault="00B17399" w:rsidP="00B17399">
      <w:pPr>
        <w:rPr>
          <w:szCs w:val="22"/>
        </w:rPr>
      </w:pPr>
    </w:p>
    <w:p w14:paraId="408C26E9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  <w:u w:val="single"/>
        </w:rPr>
        <w:t>Účastník, včetně uvedení své právní formy: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BBD916F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Sídlo: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2813288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IČO: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017C51C5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DIČ: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9599530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Bankovní spojení: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CBD02C5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Jedná se o malý nebo střední podnik dle doporučení 2003/361/ES: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[ANO/NE]</w:t>
      </w:r>
    </w:p>
    <w:p w14:paraId="1A20049E" w14:textId="77777777" w:rsidR="00B17399" w:rsidRPr="002477EE" w:rsidRDefault="00B17399" w:rsidP="00B17399">
      <w:pPr>
        <w:spacing w:after="120"/>
        <w:rPr>
          <w:b/>
          <w:szCs w:val="22"/>
        </w:rPr>
      </w:pPr>
    </w:p>
    <w:p w14:paraId="595DD057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Osoba oprávněná jednat jménem účastníka: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7F0E7EDE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osoba: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066FFC6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</w:rPr>
      </w:pPr>
      <w:r w:rsidRPr="002477EE">
        <w:rPr>
          <w:b/>
          <w:szCs w:val="22"/>
        </w:rPr>
        <w:t xml:space="preserve">Tel: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A6F1ECE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 xml:space="preserve">Email kontaktní osoby: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33FD9071" w14:textId="77777777" w:rsidR="00B17399" w:rsidRPr="002477EE" w:rsidRDefault="00B17399" w:rsidP="00B17399">
      <w:pPr>
        <w:rPr>
          <w:b/>
          <w:szCs w:val="22"/>
        </w:rPr>
      </w:pPr>
    </w:p>
    <w:p w14:paraId="219AFD18" w14:textId="77777777" w:rsidR="00B17399" w:rsidRPr="002477EE" w:rsidRDefault="00B17399" w:rsidP="00B17399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B17399" w:rsidRPr="002477EE" w14:paraId="25D9A71A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4A5F3F04" w14:textId="6134A29E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Nabídková cena </w:t>
            </w:r>
            <w:r w:rsidR="00305655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celkem </w:t>
            </w: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bez DPH </w:t>
            </w:r>
          </w:p>
        </w:tc>
        <w:tc>
          <w:tcPr>
            <w:tcW w:w="3686" w:type="dxa"/>
          </w:tcPr>
          <w:p w14:paraId="430159AA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</w:tbl>
    <w:p w14:paraId="4CEBAF3A" w14:textId="77777777" w:rsidR="00B17399" w:rsidRPr="002477EE" w:rsidRDefault="00B17399" w:rsidP="00B17399">
      <w:pPr>
        <w:jc w:val="left"/>
        <w:rPr>
          <w:szCs w:val="22"/>
        </w:rPr>
      </w:pPr>
    </w:p>
    <w:p w14:paraId="0B57ECD8" w14:textId="77777777" w:rsidR="00DE684D" w:rsidRPr="002477EE" w:rsidRDefault="00DE684D">
      <w:pPr>
        <w:rPr>
          <w:szCs w:val="22"/>
        </w:rPr>
      </w:pPr>
    </w:p>
    <w:sectPr w:rsidR="00DE684D" w:rsidRPr="002477EE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99"/>
    <w:rsid w:val="00002BEE"/>
    <w:rsid w:val="00023251"/>
    <w:rsid w:val="0009704C"/>
    <w:rsid w:val="001F1E31"/>
    <w:rsid w:val="002213AD"/>
    <w:rsid w:val="002477EE"/>
    <w:rsid w:val="00305655"/>
    <w:rsid w:val="003420D9"/>
    <w:rsid w:val="0055475F"/>
    <w:rsid w:val="005B4E69"/>
    <w:rsid w:val="008F11AE"/>
    <w:rsid w:val="00A06331"/>
    <w:rsid w:val="00A93730"/>
    <w:rsid w:val="00B17399"/>
    <w:rsid w:val="00C77DBF"/>
    <w:rsid w:val="00D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F8B7C"/>
  <w15:chartTrackingRefBased/>
  <w15:docId w15:val="{800F0B08-392B-B74B-A783-0492369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99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B17399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B17399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B17399"/>
    <w:rPr>
      <w:sz w:val="22"/>
    </w:rPr>
  </w:style>
  <w:style w:type="table" w:styleId="Mkatabulky">
    <w:name w:val="Table Grid"/>
    <w:basedOn w:val="Normlntabulka"/>
    <w:uiPriority w:val="59"/>
    <w:rsid w:val="00B17399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23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32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32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2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9ACFA7-B1B5-4DC4-84B9-58280B263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582CD-D04F-46B1-AF25-197C34EE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CEF63-819B-44D6-91AB-99F3FC512FE1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3</cp:revision>
  <dcterms:created xsi:type="dcterms:W3CDTF">2025-03-12T11:59:00Z</dcterms:created>
  <dcterms:modified xsi:type="dcterms:W3CDTF">2025-03-12T12:00:00Z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